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8FA55" w14:textId="3FA02661" w:rsidR="00D30E9E" w:rsidRDefault="00113E7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ED3472" wp14:editId="58DDC66A">
                <wp:simplePos x="0" y="0"/>
                <wp:positionH relativeFrom="column">
                  <wp:posOffset>6821954</wp:posOffset>
                </wp:positionH>
                <wp:positionV relativeFrom="paragraph">
                  <wp:posOffset>3258895</wp:posOffset>
                </wp:positionV>
                <wp:extent cx="3187700" cy="33274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3327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50D68" w14:textId="0691BB49" w:rsidR="00113E77" w:rsidRPr="00EB721E" w:rsidRDefault="00113E77" w:rsidP="00113E77">
                            <w:pPr>
                              <w:jc w:val="center"/>
                              <w:rPr>
                                <w:rFonts w:cstheme="minorHAnsi"/>
                                <w:sz w:val="21"/>
                              </w:rPr>
                            </w:pPr>
                            <w:r w:rsidRPr="00EB721E">
                              <w:rPr>
                                <w:rFonts w:cstheme="minorHAnsi"/>
                                <w:sz w:val="21"/>
                              </w:rPr>
                              <w:t>Keywords and definitions</w:t>
                            </w:r>
                          </w:p>
                          <w:p w14:paraId="1FCA9180" w14:textId="393C94E5" w:rsidR="00113E77" w:rsidRPr="00EB721E" w:rsidRDefault="00113E77" w:rsidP="00113E77">
                            <w:pPr>
                              <w:jc w:val="center"/>
                              <w:rPr>
                                <w:rFonts w:cstheme="minorHAnsi"/>
                                <w:sz w:val="21"/>
                              </w:rPr>
                            </w:pPr>
                          </w:p>
                          <w:p w14:paraId="6428F446" w14:textId="40FE37E5" w:rsidR="00113E77" w:rsidRPr="00EB721E" w:rsidRDefault="00113E77" w:rsidP="00113E77">
                            <w:pPr>
                              <w:rPr>
                                <w:rFonts w:cstheme="minorHAnsi"/>
                                <w:sz w:val="21"/>
                              </w:rPr>
                            </w:pPr>
                            <w:r w:rsidRPr="00EB721E">
                              <w:rPr>
                                <w:rFonts w:cstheme="minorHAnsi"/>
                                <w:b/>
                                <w:sz w:val="21"/>
                              </w:rPr>
                              <w:t>Uniformity</w:t>
                            </w:r>
                            <w:r w:rsidRPr="00EB721E">
                              <w:rPr>
                                <w:rFonts w:cstheme="minorHAnsi"/>
                                <w:sz w:val="21"/>
                              </w:rPr>
                              <w:t xml:space="preserve"> – the quality or state of being uniform or the same.</w:t>
                            </w:r>
                          </w:p>
                          <w:p w14:paraId="73B3194A" w14:textId="7815A0CF" w:rsidR="00113E77" w:rsidRPr="00EB721E" w:rsidRDefault="00113E77" w:rsidP="00113E77">
                            <w:pPr>
                              <w:rPr>
                                <w:rFonts w:cstheme="minorHAnsi"/>
                                <w:sz w:val="21"/>
                              </w:rPr>
                            </w:pPr>
                            <w:r w:rsidRPr="00EB721E">
                              <w:rPr>
                                <w:rFonts w:cstheme="minorHAnsi"/>
                                <w:b/>
                                <w:sz w:val="21"/>
                              </w:rPr>
                              <w:t>Attorney</w:t>
                            </w:r>
                            <w:r w:rsidRPr="00EB721E">
                              <w:rPr>
                                <w:rFonts w:cstheme="minorHAnsi"/>
                                <w:sz w:val="21"/>
                              </w:rPr>
                              <w:t xml:space="preserve"> – a person, typically a lawyer, appointed to act for another in business or legal matters.</w:t>
                            </w:r>
                          </w:p>
                          <w:p w14:paraId="70C72ACB" w14:textId="79DED08A" w:rsidR="00113E77" w:rsidRPr="00EB721E" w:rsidRDefault="00257EE2" w:rsidP="00113E77">
                            <w:pPr>
                              <w:rPr>
                                <w:rFonts w:cstheme="minorHAnsi"/>
                                <w:sz w:val="21"/>
                              </w:rPr>
                            </w:pPr>
                            <w:r w:rsidRPr="00EB721E">
                              <w:rPr>
                                <w:rFonts w:cstheme="minorHAnsi"/>
                                <w:b/>
                                <w:sz w:val="21"/>
                              </w:rPr>
                              <w:t>Monopoly</w:t>
                            </w:r>
                            <w:r w:rsidRPr="00EB721E">
                              <w:rPr>
                                <w:rFonts w:cstheme="minorHAnsi"/>
                                <w:sz w:val="21"/>
                              </w:rPr>
                              <w:t xml:space="preserve"> – exclusivity of possession or control over a trade or commodity.</w:t>
                            </w:r>
                          </w:p>
                          <w:p w14:paraId="73F335A4" w14:textId="3363A45F" w:rsidR="00257EE2" w:rsidRPr="00EB721E" w:rsidRDefault="00257EE2" w:rsidP="00113E77">
                            <w:pPr>
                              <w:rPr>
                                <w:rFonts w:cstheme="minorHAnsi"/>
                                <w:sz w:val="21"/>
                              </w:rPr>
                            </w:pPr>
                            <w:r w:rsidRPr="00EB721E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Ordinance </w:t>
                            </w:r>
                            <w:r w:rsidRPr="00EB721E">
                              <w:rPr>
                                <w:rFonts w:cstheme="minorHAnsi"/>
                                <w:sz w:val="21"/>
                              </w:rPr>
                              <w:t>– authoritative order.</w:t>
                            </w:r>
                          </w:p>
                          <w:p w14:paraId="10A59B12" w14:textId="56CAD943" w:rsidR="00257EE2" w:rsidRPr="00EB721E" w:rsidRDefault="00257EE2" w:rsidP="00113E77">
                            <w:pPr>
                              <w:rPr>
                                <w:rFonts w:cstheme="minorHAnsi"/>
                                <w:sz w:val="21"/>
                              </w:rPr>
                            </w:pPr>
                            <w:r w:rsidRPr="00EB721E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Court of Chancery – </w:t>
                            </w:r>
                            <w:r w:rsidRPr="00EB721E">
                              <w:rPr>
                                <w:rFonts w:cstheme="minorHAnsi"/>
                                <w:sz w:val="21"/>
                              </w:rPr>
                              <w:t>a court that had jurisdiction over trusts and the administration of estates as well as guardianship of infants.</w:t>
                            </w:r>
                          </w:p>
                          <w:p w14:paraId="3EFDBC7A" w14:textId="42DDEB47" w:rsidR="00257EE2" w:rsidRPr="00EB721E" w:rsidRDefault="00257EE2" w:rsidP="00113E77">
                            <w:pPr>
                              <w:rPr>
                                <w:rFonts w:cstheme="minorHAnsi"/>
                                <w:sz w:val="21"/>
                              </w:rPr>
                            </w:pPr>
                            <w:r w:rsidRPr="00EB721E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Exchequer – </w:t>
                            </w:r>
                            <w:r w:rsidRPr="00EB721E">
                              <w:rPr>
                                <w:rFonts w:cstheme="minorHAnsi"/>
                                <w:sz w:val="21"/>
                              </w:rPr>
                              <w:t xml:space="preserve">The treasury, responsible for administration of taxation. </w:t>
                            </w:r>
                          </w:p>
                          <w:p w14:paraId="5697C926" w14:textId="2D20FE03" w:rsidR="00257EE2" w:rsidRPr="00EB721E" w:rsidRDefault="00257EE2" w:rsidP="00113E77">
                            <w:pPr>
                              <w:rPr>
                                <w:rFonts w:cstheme="minorHAnsi"/>
                                <w:b/>
                                <w:sz w:val="21"/>
                              </w:rPr>
                            </w:pPr>
                            <w:r w:rsidRPr="00EB721E">
                              <w:rPr>
                                <w:rFonts w:cstheme="minorHAnsi"/>
                                <w:b/>
                                <w:sz w:val="21"/>
                              </w:rPr>
                              <w:t>Customs</w:t>
                            </w:r>
                            <w:r w:rsidRPr="00EB721E">
                              <w:rPr>
                                <w:rFonts w:cstheme="minorHAnsi"/>
                                <w:sz w:val="21"/>
                              </w:rPr>
                              <w:t xml:space="preserve"> – Duties levied </w:t>
                            </w:r>
                            <w:r w:rsidR="0087056D" w:rsidRPr="00EB721E">
                              <w:rPr>
                                <w:rFonts w:cstheme="minorHAnsi"/>
                                <w:sz w:val="21"/>
                              </w:rPr>
                              <w:t>on goods imported into the country.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D347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37.15pt;margin-top:256.6pt;width:251pt;height:26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" fillcolor="white [3201]" strokecolor="#a5a5a5 [3206]" strokeweight="1pt">
                <v:textbox>
                  <w:txbxContent>
                    <w:p w14:paraId="7B750D68" w14:textId="0691BB49" w:rsidR="00113E77" w:rsidRPr="00EB721E" w:rsidRDefault="00113E77" w:rsidP="00113E77">
                      <w:pPr>
                        <w:jc w:val="center"/>
                        <w:rPr>
                          <w:rFonts w:cstheme="minorHAnsi"/>
                          <w:sz w:val="21"/>
                        </w:rPr>
                      </w:pPr>
                      <w:r w:rsidRPr="00EB721E">
                        <w:rPr>
                          <w:rFonts w:cstheme="minorHAnsi"/>
                          <w:sz w:val="21"/>
                        </w:rPr>
                        <w:t>Keywords and definitions</w:t>
                      </w:r>
                    </w:p>
                    <w:p w14:paraId="1FCA9180" w14:textId="393C94E5" w:rsidR="00113E77" w:rsidRPr="00EB721E" w:rsidRDefault="00113E77" w:rsidP="00113E77">
                      <w:pPr>
                        <w:jc w:val="center"/>
                        <w:rPr>
                          <w:rFonts w:cstheme="minorHAnsi"/>
                          <w:sz w:val="21"/>
                        </w:rPr>
                      </w:pPr>
                    </w:p>
                    <w:p w14:paraId="6428F446" w14:textId="40FE37E5" w:rsidR="00113E77" w:rsidRPr="00EB721E" w:rsidRDefault="00113E77" w:rsidP="00113E77">
                      <w:pPr>
                        <w:rPr>
                          <w:rFonts w:cstheme="minorHAnsi"/>
                          <w:sz w:val="21"/>
                        </w:rPr>
                      </w:pPr>
                      <w:r w:rsidRPr="00EB721E">
                        <w:rPr>
                          <w:rFonts w:cstheme="minorHAnsi"/>
                          <w:b/>
                          <w:sz w:val="21"/>
                        </w:rPr>
                        <w:t>Uniformity</w:t>
                      </w:r>
                      <w:r w:rsidRPr="00EB721E">
                        <w:rPr>
                          <w:rFonts w:cstheme="minorHAnsi"/>
                          <w:sz w:val="21"/>
                        </w:rPr>
                        <w:t xml:space="preserve"> – the quality or state of being uniform or the same.</w:t>
                      </w:r>
                    </w:p>
                    <w:p w14:paraId="73B3194A" w14:textId="7815A0CF" w:rsidR="00113E77" w:rsidRPr="00EB721E" w:rsidRDefault="00113E77" w:rsidP="00113E77">
                      <w:pPr>
                        <w:rPr>
                          <w:rFonts w:cstheme="minorHAnsi"/>
                          <w:sz w:val="21"/>
                        </w:rPr>
                      </w:pPr>
                      <w:r w:rsidRPr="00EB721E">
                        <w:rPr>
                          <w:rFonts w:cstheme="minorHAnsi"/>
                          <w:b/>
                          <w:sz w:val="21"/>
                        </w:rPr>
                        <w:t>Attorney</w:t>
                      </w:r>
                      <w:r w:rsidRPr="00EB721E">
                        <w:rPr>
                          <w:rFonts w:cstheme="minorHAnsi"/>
                          <w:sz w:val="21"/>
                        </w:rPr>
                        <w:t xml:space="preserve"> – a person, typically a lawyer, appointed to act for another in business or legal matters.</w:t>
                      </w:r>
                    </w:p>
                    <w:p w14:paraId="70C72ACB" w14:textId="79DED08A" w:rsidR="00113E77" w:rsidRPr="00EB721E" w:rsidRDefault="00257EE2" w:rsidP="00113E77">
                      <w:pPr>
                        <w:rPr>
                          <w:rFonts w:cstheme="minorHAnsi"/>
                          <w:sz w:val="21"/>
                        </w:rPr>
                      </w:pPr>
                      <w:r w:rsidRPr="00EB721E">
                        <w:rPr>
                          <w:rFonts w:cstheme="minorHAnsi"/>
                          <w:b/>
                          <w:sz w:val="21"/>
                        </w:rPr>
                        <w:t>Monopoly</w:t>
                      </w:r>
                      <w:r w:rsidRPr="00EB721E">
                        <w:rPr>
                          <w:rFonts w:cstheme="minorHAnsi"/>
                          <w:sz w:val="21"/>
                        </w:rPr>
                        <w:t xml:space="preserve"> – exclusivity of possession or control over a trade or commodity.</w:t>
                      </w:r>
                    </w:p>
                    <w:p w14:paraId="73F335A4" w14:textId="3363A45F" w:rsidR="00257EE2" w:rsidRPr="00EB721E" w:rsidRDefault="00257EE2" w:rsidP="00113E77">
                      <w:pPr>
                        <w:rPr>
                          <w:rFonts w:cstheme="minorHAnsi"/>
                          <w:sz w:val="21"/>
                        </w:rPr>
                      </w:pPr>
                      <w:r w:rsidRPr="00EB721E">
                        <w:rPr>
                          <w:rFonts w:cstheme="minorHAnsi"/>
                          <w:b/>
                          <w:sz w:val="21"/>
                        </w:rPr>
                        <w:t xml:space="preserve">Ordinance </w:t>
                      </w:r>
                      <w:r w:rsidRPr="00EB721E">
                        <w:rPr>
                          <w:rFonts w:cstheme="minorHAnsi"/>
                          <w:sz w:val="21"/>
                        </w:rPr>
                        <w:t>– authoritative order.</w:t>
                      </w:r>
                    </w:p>
                    <w:p w14:paraId="10A59B12" w14:textId="56CAD943" w:rsidR="00257EE2" w:rsidRPr="00EB721E" w:rsidRDefault="00257EE2" w:rsidP="00113E77">
                      <w:pPr>
                        <w:rPr>
                          <w:rFonts w:cstheme="minorHAnsi"/>
                          <w:sz w:val="21"/>
                        </w:rPr>
                      </w:pPr>
                      <w:r w:rsidRPr="00EB721E">
                        <w:rPr>
                          <w:rFonts w:cstheme="minorHAnsi"/>
                          <w:b/>
                          <w:sz w:val="21"/>
                        </w:rPr>
                        <w:t xml:space="preserve">Court of Chancery – </w:t>
                      </w:r>
                      <w:r w:rsidRPr="00EB721E">
                        <w:rPr>
                          <w:rFonts w:cstheme="minorHAnsi"/>
                          <w:sz w:val="21"/>
                        </w:rPr>
                        <w:t>a court that had jurisdiction over trusts and the administration of estates as well as guardianship of infants.</w:t>
                      </w:r>
                    </w:p>
                    <w:p w14:paraId="3EFDBC7A" w14:textId="42DDEB47" w:rsidR="00257EE2" w:rsidRPr="00EB721E" w:rsidRDefault="00257EE2" w:rsidP="00113E77">
                      <w:pPr>
                        <w:rPr>
                          <w:rFonts w:cstheme="minorHAnsi"/>
                          <w:sz w:val="21"/>
                        </w:rPr>
                      </w:pPr>
                      <w:r w:rsidRPr="00EB721E">
                        <w:rPr>
                          <w:rFonts w:cstheme="minorHAnsi"/>
                          <w:b/>
                          <w:sz w:val="21"/>
                        </w:rPr>
                        <w:t xml:space="preserve">Exchequer – </w:t>
                      </w:r>
                      <w:r w:rsidRPr="00EB721E">
                        <w:rPr>
                          <w:rFonts w:cstheme="minorHAnsi"/>
                          <w:sz w:val="21"/>
                        </w:rPr>
                        <w:t xml:space="preserve">The treasury, responsible for administration of taxation. </w:t>
                      </w:r>
                    </w:p>
                    <w:p w14:paraId="5697C926" w14:textId="2D20FE03" w:rsidR="00257EE2" w:rsidRPr="00EB721E" w:rsidRDefault="00257EE2" w:rsidP="00113E77">
                      <w:pPr>
                        <w:rPr>
                          <w:rFonts w:cstheme="minorHAnsi"/>
                          <w:b/>
                          <w:sz w:val="21"/>
                        </w:rPr>
                      </w:pPr>
                      <w:r w:rsidRPr="00EB721E">
                        <w:rPr>
                          <w:rFonts w:cstheme="minorHAnsi"/>
                          <w:b/>
                          <w:sz w:val="21"/>
                        </w:rPr>
                        <w:t>Customs</w:t>
                      </w:r>
                      <w:r w:rsidRPr="00EB721E">
                        <w:rPr>
                          <w:rFonts w:cstheme="minorHAnsi"/>
                          <w:sz w:val="21"/>
                        </w:rPr>
                        <w:t xml:space="preserve"> – Duties levied </w:t>
                      </w:r>
                      <w:r w:rsidR="0087056D" w:rsidRPr="00EB721E">
                        <w:rPr>
                          <w:rFonts w:cstheme="minorHAnsi"/>
                          <w:sz w:val="21"/>
                        </w:rPr>
                        <w:t>on goods imported into the country.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715602" wp14:editId="20B4F312">
                <wp:simplePos x="0" y="0"/>
                <wp:positionH relativeFrom="column">
                  <wp:posOffset>6803766</wp:posOffset>
                </wp:positionH>
                <wp:positionV relativeFrom="paragraph">
                  <wp:posOffset>-257853</wp:posOffset>
                </wp:positionV>
                <wp:extent cx="3187700" cy="3327400"/>
                <wp:effectExtent l="0" t="0" r="127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3327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9D36E1" w14:textId="20E28F60" w:rsidR="00113E77" w:rsidRPr="00EB721E" w:rsidRDefault="00113E77" w:rsidP="00113E77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EB721E">
                              <w:rPr>
                                <w:rFonts w:cstheme="minorHAnsi"/>
                              </w:rPr>
                              <w:t>Socio-economic concerns raised within the petition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15602" id="Text Box 5" o:spid="_x0000_s1027" type="#_x0000_t202" style="position:absolute;margin-left:535.75pt;margin-top:-20.3pt;width:251pt;height:26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" fillcolor="white [3201]" strokecolor="#70ad47 [3209]" strokeweight="1pt">
                <v:textbox>
                  <w:txbxContent>
                    <w:p w14:paraId="499D36E1" w14:textId="20E28F60" w:rsidR="00113E77" w:rsidRPr="00EB721E" w:rsidRDefault="00113E77" w:rsidP="00113E77">
                      <w:pPr>
                        <w:jc w:val="center"/>
                        <w:rPr>
                          <w:rFonts w:cstheme="minorHAnsi"/>
                        </w:rPr>
                      </w:pPr>
                      <w:r w:rsidRPr="00EB721E">
                        <w:rPr>
                          <w:rFonts w:cstheme="minorHAnsi"/>
                        </w:rPr>
                        <w:t>Socio-economic concerns raised within the petition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15179" wp14:editId="5DB5ADE3">
                <wp:simplePos x="0" y="0"/>
                <wp:positionH relativeFrom="column">
                  <wp:posOffset>-330200</wp:posOffset>
                </wp:positionH>
                <wp:positionV relativeFrom="paragraph">
                  <wp:posOffset>3340100</wp:posOffset>
                </wp:positionV>
                <wp:extent cx="3187700" cy="3327400"/>
                <wp:effectExtent l="0" t="0" r="1270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3327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C3EAC" w14:textId="0834693B" w:rsidR="00113E77" w:rsidRPr="00EB721E" w:rsidRDefault="00113E77" w:rsidP="00113E77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EB721E">
                              <w:rPr>
                                <w:rFonts w:cstheme="minorHAnsi"/>
                              </w:rPr>
                              <w:t>List all of the professions mentioned by the petition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15179" id="Text Box 4" o:spid="_x0000_s1028" type="#_x0000_t202" style="position:absolute;margin-left:-26pt;margin-top:263pt;width:251pt;height:26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" fillcolor="white [3201]" strokecolor="red" strokeweight="1pt">
                <v:textbox>
                  <w:txbxContent>
                    <w:p w14:paraId="262C3EAC" w14:textId="0834693B" w:rsidR="00113E77" w:rsidRPr="00EB721E" w:rsidRDefault="00113E77" w:rsidP="00113E77">
                      <w:pPr>
                        <w:jc w:val="center"/>
                        <w:rPr>
                          <w:rFonts w:cstheme="minorHAnsi"/>
                        </w:rPr>
                      </w:pPr>
                      <w:r w:rsidRPr="00EB721E">
                        <w:rPr>
                          <w:rFonts w:cstheme="minorHAnsi"/>
                        </w:rPr>
                        <w:t>List all of the professions mentioned by the petition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29C1C" wp14:editId="2D1DB0D2">
                <wp:simplePos x="0" y="0"/>
                <wp:positionH relativeFrom="column">
                  <wp:posOffset>-342900</wp:posOffset>
                </wp:positionH>
                <wp:positionV relativeFrom="paragraph">
                  <wp:posOffset>-254000</wp:posOffset>
                </wp:positionV>
                <wp:extent cx="3187700" cy="3327400"/>
                <wp:effectExtent l="0" t="0" r="1270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3327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9212D" w14:textId="64FCCF2D" w:rsidR="00113E77" w:rsidRPr="00EB721E" w:rsidRDefault="00113E77" w:rsidP="00113E77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EB721E">
                              <w:rPr>
                                <w:rFonts w:cstheme="minorHAnsi"/>
                              </w:rPr>
                              <w:t>Religious concerns mentioned within the petition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29C1C" id="Text Box 1" o:spid="_x0000_s1029" type="#_x0000_t202" style="position:absolute;margin-left:-27pt;margin-top:-20pt;width:251pt;height:26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" fillcolor="white [3201]" strokecolor="#5b9bd5 [3208]" strokeweight="1pt">
                <v:textbox>
                  <w:txbxContent>
                    <w:p w14:paraId="0779212D" w14:textId="64FCCF2D" w:rsidR="00113E77" w:rsidRPr="00EB721E" w:rsidRDefault="00113E77" w:rsidP="00113E77">
                      <w:pPr>
                        <w:jc w:val="center"/>
                        <w:rPr>
                          <w:rFonts w:cstheme="minorHAnsi"/>
                        </w:rPr>
                      </w:pPr>
                      <w:r w:rsidRPr="00EB721E">
                        <w:rPr>
                          <w:rFonts w:cstheme="minorHAnsi"/>
                        </w:rPr>
                        <w:t>Religious concerns mentioned within the petition</w:t>
                      </w:r>
                    </w:p>
                  </w:txbxContent>
                </v:textbox>
              </v:shape>
            </w:pict>
          </mc:Fallback>
        </mc:AlternateContent>
      </w:r>
      <w:r w:rsidR="009A43EF">
        <w:rPr>
          <w:noProof/>
        </w:rPr>
        <w:drawing>
          <wp:anchor distT="0" distB="0" distL="114300" distR="114300" simplePos="0" relativeHeight="251660288" behindDoc="0" locked="0" layoutInCell="1" allowOverlap="1" wp14:anchorId="0D8049F1" wp14:editId="6CE62FEC">
            <wp:simplePos x="0" y="0"/>
            <wp:positionH relativeFrom="column">
              <wp:posOffset>2984500</wp:posOffset>
            </wp:positionH>
            <wp:positionV relativeFrom="paragraph">
              <wp:posOffset>3175</wp:posOffset>
            </wp:positionV>
            <wp:extent cx="3448685" cy="2995930"/>
            <wp:effectExtent l="0" t="0" r="5715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8-07-30 at 16.21.01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59" t="21650" r="38646" b="6917"/>
                    <a:stretch/>
                  </pic:blipFill>
                  <pic:spPr bwMode="auto">
                    <a:xfrm>
                      <a:off x="0" y="0"/>
                      <a:ext cx="3448685" cy="2995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3EF">
        <w:rPr>
          <w:noProof/>
        </w:rPr>
        <w:drawing>
          <wp:anchor distT="0" distB="0" distL="114300" distR="114300" simplePos="0" relativeHeight="251659264" behindDoc="0" locked="0" layoutInCell="1" allowOverlap="1" wp14:anchorId="4C8BE534" wp14:editId="0CD76D02">
            <wp:simplePos x="0" y="0"/>
            <wp:positionH relativeFrom="column">
              <wp:posOffset>2984500</wp:posOffset>
            </wp:positionH>
            <wp:positionV relativeFrom="paragraph">
              <wp:posOffset>3019425</wp:posOffset>
            </wp:positionV>
            <wp:extent cx="3403600" cy="3619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8-07-30 at 16.17.55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78" t="2640" r="19307" b="1254"/>
                    <a:stretch/>
                  </pic:blipFill>
                  <pic:spPr bwMode="auto">
                    <a:xfrm>
                      <a:off x="0" y="0"/>
                      <a:ext cx="3403600" cy="3619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30E9E" w:rsidSect="009A43E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EF"/>
    <w:rsid w:val="000D3A6A"/>
    <w:rsid w:val="00113E77"/>
    <w:rsid w:val="00257EE2"/>
    <w:rsid w:val="002B7D17"/>
    <w:rsid w:val="00604AC4"/>
    <w:rsid w:val="0087056D"/>
    <w:rsid w:val="009A43EF"/>
    <w:rsid w:val="00DA41AD"/>
    <w:rsid w:val="00EB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DBCAA"/>
  <w14:defaultImageDpi w14:val="32767"/>
  <w15:chartTrackingRefBased/>
  <w15:docId w15:val="{1B13ED7E-2D00-0F42-80BF-9DDB541E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13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3</cp:revision>
  <dcterms:created xsi:type="dcterms:W3CDTF">2018-07-30T15:18:00Z</dcterms:created>
  <dcterms:modified xsi:type="dcterms:W3CDTF">2018-10-09T10:53:00Z</dcterms:modified>
</cp:coreProperties>
</file>